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696F4" w14:textId="77777777" w:rsidR="00D07197" w:rsidRDefault="005704AD" w:rsidP="00D07197">
      <w:pPr>
        <w:tabs>
          <w:tab w:val="left" w:pos="720"/>
          <w:tab w:val="right" w:pos="8640"/>
        </w:tabs>
        <w:jc w:val="center"/>
        <w:rPr>
          <w:smallCaps/>
          <w:sz w:val="36"/>
        </w:rPr>
      </w:pPr>
      <w:r>
        <w:rPr>
          <w:smallCaps/>
          <w:sz w:val="36"/>
        </w:rPr>
        <w:t>Tracking Attendance through InsideCBU</w:t>
      </w:r>
    </w:p>
    <w:p w14:paraId="6EF9B5AD" w14:textId="77777777" w:rsidR="003054D7" w:rsidRPr="00DA56B1" w:rsidRDefault="003054D7" w:rsidP="00DA56B1">
      <w:pPr>
        <w:tabs>
          <w:tab w:val="left" w:pos="720"/>
          <w:tab w:val="left" w:pos="10080"/>
        </w:tabs>
        <w:spacing w:after="100" w:afterAutospacing="1"/>
        <w:jc w:val="both"/>
        <w:rPr>
          <w:smallCaps/>
          <w:sz w:val="26"/>
          <w:szCs w:val="26"/>
        </w:rPr>
      </w:pPr>
    </w:p>
    <w:p w14:paraId="7CBBA009" w14:textId="77777777" w:rsidR="0091469C" w:rsidRDefault="00D91272" w:rsidP="00810AD3">
      <w:pPr>
        <w:pStyle w:val="PnP1"/>
      </w:pPr>
      <w:r>
        <w:t>Recording Attendance</w:t>
      </w:r>
    </w:p>
    <w:p w14:paraId="44F77E1E" w14:textId="77777777" w:rsidR="004A37CA" w:rsidRPr="00805494" w:rsidRDefault="00810AD3" w:rsidP="00805494">
      <w:pPr>
        <w:tabs>
          <w:tab w:val="left" w:pos="912"/>
        </w:tabs>
        <w:rPr>
          <w:sz w:val="22"/>
          <w:szCs w:val="22"/>
        </w:rPr>
      </w:pPr>
      <w:r>
        <w:rPr>
          <w:sz w:val="22"/>
          <w:szCs w:val="22"/>
        </w:rPr>
        <w:tab/>
      </w:r>
    </w:p>
    <w:p w14:paraId="65AE20AF" w14:textId="33583FE7" w:rsidR="004A37CA" w:rsidRPr="00805494" w:rsidRDefault="005B21F3" w:rsidP="00805494">
      <w:pPr>
        <w:numPr>
          <w:ilvl w:val="0"/>
          <w:numId w:val="1"/>
        </w:numPr>
      </w:pPr>
      <w:r>
        <w:t xml:space="preserve">Click </w:t>
      </w:r>
      <w:r w:rsidRPr="005B21F3">
        <w:rPr>
          <w:b/>
          <w:bCs/>
        </w:rPr>
        <w:t>My Courses</w:t>
      </w:r>
      <w:r>
        <w:t xml:space="preserve"> under </w:t>
      </w:r>
      <w:r w:rsidRPr="005B21F3">
        <w:rPr>
          <w:b/>
          <w:bCs/>
        </w:rPr>
        <w:t>Quick Links</w:t>
      </w:r>
      <w:r>
        <w:t xml:space="preserve"> on the left side of the page, then click on the course from the dropdown menu.</w:t>
      </w:r>
    </w:p>
    <w:p w14:paraId="6428C6F8" w14:textId="49DA63BC" w:rsidR="000134D6" w:rsidRDefault="00C87157" w:rsidP="00805494">
      <w:pPr>
        <w:numPr>
          <w:ilvl w:val="0"/>
          <w:numId w:val="1"/>
        </w:numPr>
      </w:pPr>
      <w:r>
        <w:t xml:space="preserve">Click on the </w:t>
      </w:r>
      <w:r w:rsidR="005B21F3" w:rsidRPr="00B6614F">
        <w:rPr>
          <w:b/>
          <w:bCs/>
        </w:rPr>
        <w:t>Attendance</w:t>
      </w:r>
      <w:r w:rsidR="005B21F3">
        <w:t xml:space="preserve"> tab under the course name (See Below).</w:t>
      </w:r>
    </w:p>
    <w:p w14:paraId="22AB8D90" w14:textId="243DA5A7" w:rsidR="005B21F3" w:rsidRPr="00805494" w:rsidRDefault="005B21F3" w:rsidP="005B21F3">
      <w:pPr>
        <w:ind w:left="720"/>
      </w:pPr>
      <w:r>
        <w:rPr>
          <w:noProof/>
        </w:rPr>
        <w:drawing>
          <wp:inline distT="0" distB="0" distL="0" distR="0" wp14:anchorId="6C08CFB5" wp14:editId="2442E440">
            <wp:extent cx="5753100" cy="2853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2853690"/>
                    </a:xfrm>
                    <a:prstGeom prst="rect">
                      <a:avLst/>
                    </a:prstGeom>
                  </pic:spPr>
                </pic:pic>
              </a:graphicData>
            </a:graphic>
          </wp:inline>
        </w:drawing>
      </w:r>
    </w:p>
    <w:p w14:paraId="0B65F96E" w14:textId="7B99F804" w:rsidR="000134D6" w:rsidRDefault="005B21F3" w:rsidP="00805494">
      <w:pPr>
        <w:numPr>
          <w:ilvl w:val="0"/>
          <w:numId w:val="1"/>
        </w:numPr>
      </w:pPr>
      <w:r>
        <w:t xml:space="preserve">The next page shows a list of all students enrolled in the course.  By default, attendance will not be recorded immediately.  Therefore, the message </w:t>
      </w:r>
      <w:r w:rsidRPr="00B6614F">
        <w:rPr>
          <w:i/>
          <w:iCs/>
        </w:rPr>
        <w:t>Attendance for this Session is not Complete</w:t>
      </w:r>
      <w:r>
        <w:t xml:space="preserve"> will appear in red.  The four options for attendance are</w:t>
      </w:r>
      <w:r w:rsidR="00B6614F">
        <w:t xml:space="preserve">: </w:t>
      </w:r>
      <w:r w:rsidR="00B6614F" w:rsidRPr="00B6614F">
        <w:rPr>
          <w:b/>
          <w:bCs/>
        </w:rPr>
        <w:t>Present, Tardy, Absent, and Excused</w:t>
      </w:r>
      <w:r>
        <w:t xml:space="preserve"> (See Bel</w:t>
      </w:r>
      <w:r w:rsidR="00B6614F">
        <w:t>o</w:t>
      </w:r>
      <w:r>
        <w:t>w).</w:t>
      </w:r>
    </w:p>
    <w:p w14:paraId="22AC2A26" w14:textId="5DB0FCCD" w:rsidR="005B21F3" w:rsidRPr="00805494" w:rsidRDefault="00B6614F" w:rsidP="005B21F3">
      <w:pPr>
        <w:ind w:left="720"/>
      </w:pPr>
      <w:r>
        <w:rPr>
          <w:noProof/>
        </w:rPr>
        <w:drawing>
          <wp:inline distT="0" distB="0" distL="0" distR="0" wp14:anchorId="69DF3949" wp14:editId="250C870D">
            <wp:extent cx="5756910" cy="3105150"/>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105150"/>
                    </a:xfrm>
                    <a:prstGeom prst="rect">
                      <a:avLst/>
                    </a:prstGeom>
                  </pic:spPr>
                </pic:pic>
              </a:graphicData>
            </a:graphic>
          </wp:inline>
        </w:drawing>
      </w:r>
    </w:p>
    <w:p w14:paraId="2F16DEB1" w14:textId="413039E2" w:rsidR="005B21F3" w:rsidRDefault="00B6614F" w:rsidP="00805494">
      <w:pPr>
        <w:numPr>
          <w:ilvl w:val="0"/>
          <w:numId w:val="1"/>
        </w:numPr>
      </w:pPr>
      <w:r>
        <w:t xml:space="preserve">Clicking default above each choice will set all students with that attendance selection.  For example, if all students were present, clicking default above present will indicate in the system that all students were present that day.  Having all students have their attendance recorded will change the message above to </w:t>
      </w:r>
      <w:r w:rsidRPr="00B6614F">
        <w:rPr>
          <w:i/>
          <w:iCs/>
        </w:rPr>
        <w:t>Attendance Successfully Completed</w:t>
      </w:r>
      <w:r>
        <w:t xml:space="preserve"> (See below).</w:t>
      </w:r>
    </w:p>
    <w:p w14:paraId="4B775320" w14:textId="4606F3A4" w:rsidR="00B6614F" w:rsidRDefault="00B6614F" w:rsidP="00B6614F">
      <w:pPr>
        <w:ind w:left="720"/>
      </w:pPr>
      <w:r>
        <w:rPr>
          <w:noProof/>
        </w:rPr>
        <w:lastRenderedPageBreak/>
        <w:drawing>
          <wp:inline distT="0" distB="0" distL="0" distR="0" wp14:anchorId="13BDA523" wp14:editId="22A6DB4F">
            <wp:extent cx="5867400" cy="276606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00" cy="2766060"/>
                    </a:xfrm>
                    <a:prstGeom prst="rect">
                      <a:avLst/>
                    </a:prstGeom>
                  </pic:spPr>
                </pic:pic>
              </a:graphicData>
            </a:graphic>
          </wp:inline>
        </w:drawing>
      </w:r>
    </w:p>
    <w:p w14:paraId="4C32B37E" w14:textId="0797FEAC" w:rsidR="005B21F3" w:rsidRDefault="00B6614F" w:rsidP="00805494">
      <w:pPr>
        <w:numPr>
          <w:ilvl w:val="0"/>
          <w:numId w:val="1"/>
        </w:numPr>
      </w:pPr>
      <w:r>
        <w:t>Clicking on a new selection for a student after the default is selected will change their attendance record for that day.  It is a best practice to use this feature to save time in recording student attendance (See Below).</w:t>
      </w:r>
    </w:p>
    <w:p w14:paraId="5E290496" w14:textId="6C46803B" w:rsidR="00B6614F" w:rsidRDefault="00B6614F" w:rsidP="00B6614F">
      <w:pPr>
        <w:ind w:left="720"/>
      </w:pPr>
      <w:r>
        <w:rPr>
          <w:noProof/>
        </w:rPr>
        <w:drawing>
          <wp:inline distT="0" distB="0" distL="0" distR="0" wp14:anchorId="67B252B0" wp14:editId="40AC32D9">
            <wp:extent cx="5871210" cy="2480310"/>
            <wp:effectExtent l="0" t="0" r="0" b="0"/>
            <wp:docPr id="4" name="Picture 4"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210" cy="2480310"/>
                    </a:xfrm>
                    <a:prstGeom prst="rect">
                      <a:avLst/>
                    </a:prstGeom>
                  </pic:spPr>
                </pic:pic>
              </a:graphicData>
            </a:graphic>
          </wp:inline>
        </w:drawing>
      </w:r>
    </w:p>
    <w:p w14:paraId="7BBBC32F" w14:textId="66FCE6BF" w:rsidR="005B21F3" w:rsidRDefault="00C62E64" w:rsidP="00805494">
      <w:pPr>
        <w:numPr>
          <w:ilvl w:val="0"/>
          <w:numId w:val="1"/>
        </w:numPr>
      </w:pPr>
      <w:r>
        <w:t xml:space="preserve">You can also click the toggle buttons to show or hide withdrawn or guest students.  You can also go to the </w:t>
      </w:r>
      <w:r w:rsidRPr="00C62E64">
        <w:rPr>
          <w:b/>
          <w:bCs/>
        </w:rPr>
        <w:t>Manage Session</w:t>
      </w:r>
      <w:r>
        <w:t xml:space="preserve"> link (See video) or click the </w:t>
      </w:r>
      <w:r w:rsidRPr="00C62E64">
        <w:rPr>
          <w:b/>
          <w:bCs/>
        </w:rPr>
        <w:t>Add Instructor Only Note</w:t>
      </w:r>
      <w:r>
        <w:t xml:space="preserve"> to write a memo regarding th</w:t>
      </w:r>
      <w:r w:rsidR="001F22A0">
        <w:t>e</w:t>
      </w:r>
      <w:r>
        <w:t xml:space="preserve"> session (See Below).</w:t>
      </w:r>
    </w:p>
    <w:p w14:paraId="12271197" w14:textId="7B307C1A" w:rsidR="00C62E64" w:rsidRDefault="00C62E64" w:rsidP="00C62E64">
      <w:pPr>
        <w:ind w:left="720"/>
      </w:pPr>
      <w:r>
        <w:rPr>
          <w:noProof/>
        </w:rPr>
        <w:drawing>
          <wp:inline distT="0" distB="0" distL="0" distR="0" wp14:anchorId="0E15E7C3" wp14:editId="09867EE6">
            <wp:extent cx="5890260" cy="234315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0260" cy="2343150"/>
                    </a:xfrm>
                    <a:prstGeom prst="rect">
                      <a:avLst/>
                    </a:prstGeom>
                  </pic:spPr>
                </pic:pic>
              </a:graphicData>
            </a:graphic>
          </wp:inline>
        </w:drawing>
      </w:r>
    </w:p>
    <w:p w14:paraId="2DF44913" w14:textId="154B126F" w:rsidR="005B21F3" w:rsidRDefault="00C62E64" w:rsidP="00805494">
      <w:pPr>
        <w:numPr>
          <w:ilvl w:val="0"/>
          <w:numId w:val="1"/>
        </w:numPr>
      </w:pPr>
      <w:r>
        <w:lastRenderedPageBreak/>
        <w:t xml:space="preserve">You can also click the </w:t>
      </w:r>
      <w:r w:rsidRPr="00C62E64">
        <w:rPr>
          <w:b/>
          <w:bCs/>
        </w:rPr>
        <w:t>Blue Speech Bubble</w:t>
      </w:r>
      <w:r>
        <w:t xml:space="preserve"> next to a student’s name to write a note about them specifically </w:t>
      </w:r>
      <w:r w:rsidR="001F22A0">
        <w:t>regarding</w:t>
      </w:r>
      <w:r>
        <w:t xml:space="preserve"> their attendance </w:t>
      </w:r>
      <w:r w:rsidR="001F22A0">
        <w:t xml:space="preserve">for </w:t>
      </w:r>
      <w:r>
        <w:t xml:space="preserve">that </w:t>
      </w:r>
      <w:proofErr w:type="gramStart"/>
      <w:r>
        <w:t>particular session</w:t>
      </w:r>
      <w:proofErr w:type="gramEnd"/>
      <w:r>
        <w:t xml:space="preserve"> (See Below).  You can also make that note visible to the student.  Click save when completed.  If a note is made visible to them, that speech bubble will turn into an eye instead to show the comment is visible to the student as well.  </w:t>
      </w:r>
    </w:p>
    <w:p w14:paraId="35E80078" w14:textId="21901219" w:rsidR="00C62E64" w:rsidRDefault="00C62E64" w:rsidP="00C62E64">
      <w:pPr>
        <w:ind w:left="720"/>
      </w:pPr>
      <w:r>
        <w:rPr>
          <w:noProof/>
        </w:rPr>
        <w:drawing>
          <wp:inline distT="0" distB="0" distL="0" distR="0" wp14:anchorId="2F1302A1" wp14:editId="5ECB5D69">
            <wp:extent cx="5913120" cy="2815590"/>
            <wp:effectExtent l="0" t="0" r="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3018"/>
                    <a:stretch/>
                  </pic:blipFill>
                  <pic:spPr bwMode="auto">
                    <a:xfrm>
                      <a:off x="0" y="0"/>
                      <a:ext cx="5913120" cy="2815590"/>
                    </a:xfrm>
                    <a:prstGeom prst="rect">
                      <a:avLst/>
                    </a:prstGeom>
                    <a:ln>
                      <a:noFill/>
                    </a:ln>
                    <a:extLst>
                      <a:ext uri="{53640926-AAD7-44D8-BBD7-CCE9431645EC}">
                        <a14:shadowObscured xmlns:a14="http://schemas.microsoft.com/office/drawing/2010/main"/>
                      </a:ext>
                    </a:extLst>
                  </pic:spPr>
                </pic:pic>
              </a:graphicData>
            </a:graphic>
          </wp:inline>
        </w:drawing>
      </w:r>
    </w:p>
    <w:p w14:paraId="569FE808" w14:textId="6E0A1348" w:rsidR="0079410E" w:rsidRPr="00C62E64" w:rsidRDefault="0079410E" w:rsidP="00C62E64">
      <w:pPr>
        <w:ind w:left="720"/>
      </w:pPr>
    </w:p>
    <w:p w14:paraId="4F955352" w14:textId="77777777" w:rsidR="00E423DA" w:rsidRDefault="00E423DA" w:rsidP="00D91272">
      <w:pPr>
        <w:spacing w:after="200" w:line="276" w:lineRule="auto"/>
        <w:rPr>
          <w:b/>
          <w:smallCaps/>
          <w:sz w:val="28"/>
          <w:szCs w:val="28"/>
        </w:rPr>
      </w:pPr>
    </w:p>
    <w:p w14:paraId="2EAA5784" w14:textId="77777777" w:rsidR="00E423DA" w:rsidRPr="00E423DA" w:rsidRDefault="00E423DA" w:rsidP="00D91272">
      <w:pPr>
        <w:spacing w:after="200" w:line="276" w:lineRule="auto"/>
        <w:rPr>
          <w:i/>
          <w:sz w:val="20"/>
          <w:szCs w:val="28"/>
        </w:rPr>
      </w:pPr>
      <w:r>
        <w:rPr>
          <w:b/>
          <w:sz w:val="20"/>
          <w:szCs w:val="28"/>
        </w:rPr>
        <w:t xml:space="preserve">NOTE:  </w:t>
      </w:r>
      <w:r>
        <w:rPr>
          <w:i/>
          <w:sz w:val="20"/>
          <w:szCs w:val="28"/>
        </w:rPr>
        <w:t xml:space="preserve">See </w:t>
      </w:r>
      <w:r>
        <w:rPr>
          <w:b/>
          <w:i/>
          <w:sz w:val="20"/>
          <w:szCs w:val="28"/>
        </w:rPr>
        <w:t>Attendance – Getting Started</w:t>
      </w:r>
      <w:r>
        <w:rPr>
          <w:i/>
          <w:sz w:val="20"/>
          <w:szCs w:val="28"/>
        </w:rPr>
        <w:t xml:space="preserve"> training document to learn how to navigate to the Attendance features in InsideCBU.</w:t>
      </w:r>
    </w:p>
    <w:sectPr w:rsidR="00E423DA" w:rsidRPr="00E423DA" w:rsidSect="00AA2C4E">
      <w:footerReference w:type="default" r:id="rId14"/>
      <w:pgSz w:w="12240" w:h="15840"/>
      <w:pgMar w:top="720" w:right="720" w:bottom="864" w:left="720" w:header="720" w:footer="1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1B87" w14:textId="77777777" w:rsidR="008A0149" w:rsidRDefault="008A0149" w:rsidP="00D4167F">
      <w:r>
        <w:separator/>
      </w:r>
    </w:p>
  </w:endnote>
  <w:endnote w:type="continuationSeparator" w:id="0">
    <w:p w14:paraId="13BF870D" w14:textId="77777777" w:rsidR="008A0149" w:rsidRDefault="008A0149" w:rsidP="00D4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A801" w14:textId="7FFC0AD3" w:rsidR="005704AD" w:rsidRDefault="00000000" w:rsidP="007657C8">
    <w:pPr>
      <w:pStyle w:val="Footer"/>
      <w:tabs>
        <w:tab w:val="clear" w:pos="4680"/>
        <w:tab w:val="clear" w:pos="9360"/>
        <w:tab w:val="center" w:pos="5040"/>
        <w:tab w:val="right" w:pos="10800"/>
      </w:tabs>
      <w:ind w:firstLine="720"/>
    </w:pPr>
    <w:sdt>
      <w:sdtPr>
        <w:id w:val="-31578894"/>
        <w:docPartObj>
          <w:docPartGallery w:val="Page Numbers (Bottom of Page)"/>
          <w:docPartUnique/>
        </w:docPartObj>
      </w:sdtPr>
      <w:sdtEndPr>
        <w:rPr>
          <w:noProof/>
        </w:rPr>
      </w:sdtEndPr>
      <w:sdtContent>
        <w:r w:rsidR="005704AD">
          <w:rPr>
            <w:sz w:val="20"/>
            <w:szCs w:val="20"/>
          </w:rPr>
          <w:tab/>
        </w:r>
        <w:r w:rsidR="005704AD" w:rsidRPr="004A5823">
          <w:rPr>
            <w:sz w:val="18"/>
            <w:szCs w:val="18"/>
          </w:rPr>
          <w:fldChar w:fldCharType="begin"/>
        </w:r>
        <w:r w:rsidR="005704AD" w:rsidRPr="004A5823">
          <w:rPr>
            <w:sz w:val="18"/>
            <w:szCs w:val="18"/>
          </w:rPr>
          <w:instrText xml:space="preserve"> PAGE   \* MERGEFORMAT </w:instrText>
        </w:r>
        <w:r w:rsidR="005704AD" w:rsidRPr="004A5823">
          <w:rPr>
            <w:sz w:val="18"/>
            <w:szCs w:val="18"/>
          </w:rPr>
          <w:fldChar w:fldCharType="separate"/>
        </w:r>
        <w:r w:rsidR="00805494">
          <w:rPr>
            <w:noProof/>
            <w:sz w:val="18"/>
            <w:szCs w:val="18"/>
          </w:rPr>
          <w:t>2</w:t>
        </w:r>
        <w:r w:rsidR="005704AD" w:rsidRPr="004A5823">
          <w:rPr>
            <w:noProof/>
            <w:sz w:val="18"/>
            <w:szCs w:val="18"/>
          </w:rPr>
          <w:fldChar w:fldCharType="end"/>
        </w:r>
        <w:r w:rsidR="005704AD" w:rsidRPr="007657C8">
          <w:rPr>
            <w:sz w:val="20"/>
            <w:szCs w:val="20"/>
          </w:rPr>
          <w:t xml:space="preserve"> </w:t>
        </w:r>
        <w:r w:rsidR="005704AD">
          <w:rPr>
            <w:sz w:val="20"/>
            <w:szCs w:val="20"/>
          </w:rPr>
          <w:tab/>
        </w:r>
        <w:r w:rsidR="005704AD">
          <w:rPr>
            <w:sz w:val="12"/>
            <w:szCs w:val="12"/>
          </w:rPr>
          <w:t>Last Updated 05/</w:t>
        </w:r>
        <w:r w:rsidR="000173BD">
          <w:rPr>
            <w:sz w:val="12"/>
            <w:szCs w:val="12"/>
          </w:rPr>
          <w:t>26</w:t>
        </w:r>
        <w:r w:rsidR="005704AD">
          <w:rPr>
            <w:sz w:val="12"/>
            <w:szCs w:val="12"/>
          </w:rPr>
          <w:t>/20</w:t>
        </w:r>
        <w:r w:rsidR="000173BD">
          <w:rPr>
            <w:sz w:val="12"/>
            <w:szCs w:val="12"/>
          </w:rPr>
          <w:t>23</w:t>
        </w:r>
      </w:sdtContent>
    </w:sdt>
  </w:p>
  <w:p w14:paraId="07A101E9" w14:textId="77777777" w:rsidR="005704AD" w:rsidRDefault="005704AD" w:rsidP="007657C8">
    <w:pPr>
      <w:pStyle w:val="Footer"/>
      <w:tabs>
        <w:tab w:val="clear" w:pos="4680"/>
        <w:tab w:val="center" w:pos="5040"/>
      </w:tabs>
    </w:pPr>
  </w:p>
  <w:p w14:paraId="46D30F6D" w14:textId="77777777" w:rsidR="005704AD" w:rsidRDefault="005704AD" w:rsidP="007657C8">
    <w:pPr>
      <w:tabs>
        <w:tab w:val="center" w:pos="5040"/>
      </w:tabs>
    </w:pPr>
  </w:p>
  <w:p w14:paraId="2A03A2E3" w14:textId="77777777" w:rsidR="005704AD" w:rsidRDefault="005704AD" w:rsidP="007657C8">
    <w:pPr>
      <w:tabs>
        <w:tab w:val="center" w:pos="5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51192" w14:textId="77777777" w:rsidR="008A0149" w:rsidRDefault="008A0149" w:rsidP="00D4167F">
      <w:r>
        <w:separator/>
      </w:r>
    </w:p>
  </w:footnote>
  <w:footnote w:type="continuationSeparator" w:id="0">
    <w:p w14:paraId="75D0831B" w14:textId="77777777" w:rsidR="008A0149" w:rsidRDefault="008A0149" w:rsidP="00D41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9EC"/>
    <w:multiLevelType w:val="hybridMultilevel"/>
    <w:tmpl w:val="5F84CAA6"/>
    <w:lvl w:ilvl="0" w:tplc="8D40593A">
      <w:start w:val="1"/>
      <w:numFmt w:val="decimal"/>
      <w:pStyle w:val="PnP3"/>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340"/>
        </w:tabs>
        <w:ind w:left="234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5">
      <w:start w:val="1"/>
      <w:numFmt w:val="bullet"/>
      <w:lvlText w:val=""/>
      <w:lvlJc w:val="left"/>
      <w:pPr>
        <w:tabs>
          <w:tab w:val="num" w:pos="3600"/>
        </w:tabs>
        <w:ind w:left="3600" w:hanging="360"/>
      </w:pPr>
      <w:rPr>
        <w:rFonts w:ascii="Wingdings" w:hAnsi="Wingdings" w:hint="default"/>
      </w:rPr>
    </w:lvl>
    <w:lvl w:ilvl="5" w:tplc="04090001">
      <w:start w:val="1"/>
      <w:numFmt w:val="bullet"/>
      <w:lvlText w:val=""/>
      <w:lvlJc w:val="left"/>
      <w:pPr>
        <w:tabs>
          <w:tab w:val="num" w:pos="4500"/>
        </w:tabs>
        <w:ind w:left="4500" w:hanging="360"/>
      </w:pPr>
      <w:rPr>
        <w:rFonts w:ascii="Symbol" w:hAnsi="Symbol"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5A24403"/>
    <w:multiLevelType w:val="hybridMultilevel"/>
    <w:tmpl w:val="02BAFD9A"/>
    <w:lvl w:ilvl="0" w:tplc="ADA651AE">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340"/>
        </w:tabs>
        <w:ind w:left="234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5">
      <w:start w:val="1"/>
      <w:numFmt w:val="bullet"/>
      <w:lvlText w:val=""/>
      <w:lvlJc w:val="left"/>
      <w:pPr>
        <w:tabs>
          <w:tab w:val="num" w:pos="3600"/>
        </w:tabs>
        <w:ind w:left="3600" w:hanging="360"/>
      </w:pPr>
      <w:rPr>
        <w:rFonts w:ascii="Wingdings" w:hAnsi="Wingdings" w:hint="default"/>
      </w:rPr>
    </w:lvl>
    <w:lvl w:ilvl="5" w:tplc="04090001">
      <w:start w:val="1"/>
      <w:numFmt w:val="bullet"/>
      <w:lvlText w:val=""/>
      <w:lvlJc w:val="left"/>
      <w:pPr>
        <w:tabs>
          <w:tab w:val="num" w:pos="4500"/>
        </w:tabs>
        <w:ind w:left="4500" w:hanging="360"/>
      </w:pPr>
      <w:rPr>
        <w:rFonts w:ascii="Symbol" w:hAnsi="Symbol"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CF72121"/>
    <w:multiLevelType w:val="hybridMultilevel"/>
    <w:tmpl w:val="6D5612EC"/>
    <w:lvl w:ilvl="0" w:tplc="A162CF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2A67"/>
    <w:multiLevelType w:val="hybridMultilevel"/>
    <w:tmpl w:val="71F2F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34467"/>
    <w:multiLevelType w:val="hybridMultilevel"/>
    <w:tmpl w:val="EC3C44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EB7D80"/>
    <w:multiLevelType w:val="hybridMultilevel"/>
    <w:tmpl w:val="F5F8E99E"/>
    <w:lvl w:ilvl="0" w:tplc="A162CFB0">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C33FA"/>
    <w:multiLevelType w:val="hybridMultilevel"/>
    <w:tmpl w:val="28444706"/>
    <w:lvl w:ilvl="0" w:tplc="76F64004">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340"/>
        </w:tabs>
        <w:ind w:left="234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5">
      <w:start w:val="1"/>
      <w:numFmt w:val="bullet"/>
      <w:lvlText w:val=""/>
      <w:lvlJc w:val="left"/>
      <w:pPr>
        <w:tabs>
          <w:tab w:val="num" w:pos="3600"/>
        </w:tabs>
        <w:ind w:left="3600" w:hanging="360"/>
      </w:pPr>
      <w:rPr>
        <w:rFonts w:ascii="Wingdings" w:hAnsi="Wingdings" w:hint="default"/>
      </w:rPr>
    </w:lvl>
    <w:lvl w:ilvl="5" w:tplc="04090001">
      <w:start w:val="1"/>
      <w:numFmt w:val="bullet"/>
      <w:lvlText w:val=""/>
      <w:lvlJc w:val="left"/>
      <w:pPr>
        <w:tabs>
          <w:tab w:val="num" w:pos="4500"/>
        </w:tabs>
        <w:ind w:left="4500" w:hanging="360"/>
      </w:pPr>
      <w:rPr>
        <w:rFonts w:ascii="Symbol" w:hAnsi="Symbol"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247F494D"/>
    <w:multiLevelType w:val="hybridMultilevel"/>
    <w:tmpl w:val="A3A47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7211FE"/>
    <w:multiLevelType w:val="hybridMultilevel"/>
    <w:tmpl w:val="33E05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E497C"/>
    <w:multiLevelType w:val="hybridMultilevel"/>
    <w:tmpl w:val="F5F8E99E"/>
    <w:lvl w:ilvl="0" w:tplc="A162CFB0">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65FEA"/>
    <w:multiLevelType w:val="hybridMultilevel"/>
    <w:tmpl w:val="B23C2A82"/>
    <w:lvl w:ilvl="0" w:tplc="A162CFB0">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537E9"/>
    <w:multiLevelType w:val="hybridMultilevel"/>
    <w:tmpl w:val="36D0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83512"/>
    <w:multiLevelType w:val="hybridMultilevel"/>
    <w:tmpl w:val="4F2E1F7E"/>
    <w:lvl w:ilvl="0" w:tplc="F12CD5F4">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F12522"/>
    <w:multiLevelType w:val="hybridMultilevel"/>
    <w:tmpl w:val="4FB0858A"/>
    <w:lvl w:ilvl="0" w:tplc="F12CD5F4">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D97DF9"/>
    <w:multiLevelType w:val="hybridMultilevel"/>
    <w:tmpl w:val="056C79AC"/>
    <w:lvl w:ilvl="0" w:tplc="9A4E1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95647C"/>
    <w:multiLevelType w:val="hybridMultilevel"/>
    <w:tmpl w:val="79F4F236"/>
    <w:lvl w:ilvl="0" w:tplc="A162CFB0">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3578E"/>
    <w:multiLevelType w:val="hybridMultilevel"/>
    <w:tmpl w:val="C9E4E7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4D55D61"/>
    <w:multiLevelType w:val="hybridMultilevel"/>
    <w:tmpl w:val="5964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9821861">
    <w:abstractNumId w:val="1"/>
  </w:num>
  <w:num w:numId="2" w16cid:durableId="56365204">
    <w:abstractNumId w:val="7"/>
  </w:num>
  <w:num w:numId="3" w16cid:durableId="264464985">
    <w:abstractNumId w:val="17"/>
  </w:num>
  <w:num w:numId="4" w16cid:durableId="812062961">
    <w:abstractNumId w:val="8"/>
  </w:num>
  <w:num w:numId="5" w16cid:durableId="1575117691">
    <w:abstractNumId w:val="3"/>
  </w:num>
  <w:num w:numId="6" w16cid:durableId="1633485154">
    <w:abstractNumId w:val="11"/>
  </w:num>
  <w:num w:numId="7" w16cid:durableId="247276801">
    <w:abstractNumId w:val="13"/>
  </w:num>
  <w:num w:numId="8" w16cid:durableId="442728212">
    <w:abstractNumId w:val="12"/>
  </w:num>
  <w:num w:numId="9" w16cid:durableId="587034349">
    <w:abstractNumId w:val="6"/>
  </w:num>
  <w:num w:numId="10" w16cid:durableId="832181982">
    <w:abstractNumId w:val="0"/>
  </w:num>
  <w:num w:numId="11" w16cid:durableId="642857808">
    <w:abstractNumId w:val="14"/>
  </w:num>
  <w:num w:numId="12" w16cid:durableId="570773943">
    <w:abstractNumId w:val="0"/>
    <w:lvlOverride w:ilvl="0">
      <w:startOverride w:val="1"/>
    </w:lvlOverride>
  </w:num>
  <w:num w:numId="13" w16cid:durableId="1403528274">
    <w:abstractNumId w:val="0"/>
    <w:lvlOverride w:ilvl="0">
      <w:startOverride w:val="1"/>
    </w:lvlOverride>
  </w:num>
  <w:num w:numId="14" w16cid:durableId="298655670">
    <w:abstractNumId w:val="0"/>
    <w:lvlOverride w:ilvl="0">
      <w:startOverride w:val="1"/>
    </w:lvlOverride>
  </w:num>
  <w:num w:numId="15" w16cid:durableId="1029183194">
    <w:abstractNumId w:val="0"/>
    <w:lvlOverride w:ilvl="0">
      <w:startOverride w:val="1"/>
    </w:lvlOverride>
  </w:num>
  <w:num w:numId="16" w16cid:durableId="1105735718">
    <w:abstractNumId w:val="0"/>
    <w:lvlOverride w:ilvl="0">
      <w:startOverride w:val="1"/>
    </w:lvlOverride>
  </w:num>
  <w:num w:numId="17" w16cid:durableId="974918335">
    <w:abstractNumId w:val="0"/>
    <w:lvlOverride w:ilvl="0">
      <w:startOverride w:val="1"/>
    </w:lvlOverride>
  </w:num>
  <w:num w:numId="18" w16cid:durableId="1109743767">
    <w:abstractNumId w:val="0"/>
    <w:lvlOverride w:ilvl="0">
      <w:startOverride w:val="1"/>
    </w:lvlOverride>
  </w:num>
  <w:num w:numId="19" w16cid:durableId="523518312">
    <w:abstractNumId w:val="5"/>
  </w:num>
  <w:num w:numId="20" w16cid:durableId="945892438">
    <w:abstractNumId w:val="9"/>
  </w:num>
  <w:num w:numId="21" w16cid:durableId="285888867">
    <w:abstractNumId w:val="16"/>
  </w:num>
  <w:num w:numId="22" w16cid:durableId="277759650">
    <w:abstractNumId w:val="10"/>
  </w:num>
  <w:num w:numId="23" w16cid:durableId="223758867">
    <w:abstractNumId w:val="2"/>
  </w:num>
  <w:num w:numId="24" w16cid:durableId="1791050088">
    <w:abstractNumId w:val="4"/>
  </w:num>
  <w:num w:numId="25" w16cid:durableId="16208370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69C"/>
    <w:rsid w:val="000134D6"/>
    <w:rsid w:val="000165E9"/>
    <w:rsid w:val="000173BD"/>
    <w:rsid w:val="0003366C"/>
    <w:rsid w:val="0004703E"/>
    <w:rsid w:val="0008235E"/>
    <w:rsid w:val="00095872"/>
    <w:rsid w:val="000C0F4F"/>
    <w:rsid w:val="000D20A9"/>
    <w:rsid w:val="000D38EA"/>
    <w:rsid w:val="000E753E"/>
    <w:rsid w:val="000E7C60"/>
    <w:rsid w:val="0011648D"/>
    <w:rsid w:val="00120BCB"/>
    <w:rsid w:val="00182497"/>
    <w:rsid w:val="00184364"/>
    <w:rsid w:val="00192D1A"/>
    <w:rsid w:val="00193446"/>
    <w:rsid w:val="001B652B"/>
    <w:rsid w:val="001B6E94"/>
    <w:rsid w:val="001C0F91"/>
    <w:rsid w:val="001C4BC2"/>
    <w:rsid w:val="001D4193"/>
    <w:rsid w:val="001E06E5"/>
    <w:rsid w:val="001F22A0"/>
    <w:rsid w:val="00205709"/>
    <w:rsid w:val="0021635B"/>
    <w:rsid w:val="0022259A"/>
    <w:rsid w:val="00223BA3"/>
    <w:rsid w:val="00243F84"/>
    <w:rsid w:val="00245E76"/>
    <w:rsid w:val="00264E74"/>
    <w:rsid w:val="0027269E"/>
    <w:rsid w:val="002A46D1"/>
    <w:rsid w:val="002F2679"/>
    <w:rsid w:val="003054D7"/>
    <w:rsid w:val="00321773"/>
    <w:rsid w:val="0033739E"/>
    <w:rsid w:val="0034463B"/>
    <w:rsid w:val="0037679B"/>
    <w:rsid w:val="00396825"/>
    <w:rsid w:val="003A7219"/>
    <w:rsid w:val="003D3655"/>
    <w:rsid w:val="003D6E23"/>
    <w:rsid w:val="003F1AFC"/>
    <w:rsid w:val="0040065B"/>
    <w:rsid w:val="0040672A"/>
    <w:rsid w:val="00442B11"/>
    <w:rsid w:val="004519A5"/>
    <w:rsid w:val="004539FA"/>
    <w:rsid w:val="004A087A"/>
    <w:rsid w:val="004A37CA"/>
    <w:rsid w:val="004A5823"/>
    <w:rsid w:val="004A7AB5"/>
    <w:rsid w:val="004B733C"/>
    <w:rsid w:val="004B79B2"/>
    <w:rsid w:val="004D3F79"/>
    <w:rsid w:val="004D6ED5"/>
    <w:rsid w:val="004D7806"/>
    <w:rsid w:val="004E3BB0"/>
    <w:rsid w:val="004E70B7"/>
    <w:rsid w:val="004F3FE7"/>
    <w:rsid w:val="004F721B"/>
    <w:rsid w:val="00502D79"/>
    <w:rsid w:val="00504058"/>
    <w:rsid w:val="0052079A"/>
    <w:rsid w:val="00523C7C"/>
    <w:rsid w:val="00544F28"/>
    <w:rsid w:val="005575EF"/>
    <w:rsid w:val="00564BC2"/>
    <w:rsid w:val="005704AD"/>
    <w:rsid w:val="00574656"/>
    <w:rsid w:val="005B21F3"/>
    <w:rsid w:val="005B6917"/>
    <w:rsid w:val="005C7A15"/>
    <w:rsid w:val="005D5CC6"/>
    <w:rsid w:val="005F6916"/>
    <w:rsid w:val="006161DA"/>
    <w:rsid w:val="006247C9"/>
    <w:rsid w:val="0066232B"/>
    <w:rsid w:val="006644C3"/>
    <w:rsid w:val="00677FFA"/>
    <w:rsid w:val="00683DE6"/>
    <w:rsid w:val="006870BE"/>
    <w:rsid w:val="006C607E"/>
    <w:rsid w:val="006C6D16"/>
    <w:rsid w:val="006E3AB2"/>
    <w:rsid w:val="006F28BC"/>
    <w:rsid w:val="006F62D6"/>
    <w:rsid w:val="007240DE"/>
    <w:rsid w:val="00761B52"/>
    <w:rsid w:val="007657C8"/>
    <w:rsid w:val="00772812"/>
    <w:rsid w:val="00774D41"/>
    <w:rsid w:val="007825E6"/>
    <w:rsid w:val="00782CEE"/>
    <w:rsid w:val="00785902"/>
    <w:rsid w:val="0079410E"/>
    <w:rsid w:val="007975AC"/>
    <w:rsid w:val="007B7ACC"/>
    <w:rsid w:val="0080094A"/>
    <w:rsid w:val="00805494"/>
    <w:rsid w:val="00810AD3"/>
    <w:rsid w:val="0084789D"/>
    <w:rsid w:val="00850E7A"/>
    <w:rsid w:val="00856527"/>
    <w:rsid w:val="00882180"/>
    <w:rsid w:val="008A0149"/>
    <w:rsid w:val="008A44B7"/>
    <w:rsid w:val="008B1044"/>
    <w:rsid w:val="008E30F2"/>
    <w:rsid w:val="008E5DDE"/>
    <w:rsid w:val="0091469C"/>
    <w:rsid w:val="009726B8"/>
    <w:rsid w:val="0097479C"/>
    <w:rsid w:val="009769DF"/>
    <w:rsid w:val="00987AAA"/>
    <w:rsid w:val="0099126A"/>
    <w:rsid w:val="00995EC1"/>
    <w:rsid w:val="009A76CC"/>
    <w:rsid w:val="009C071C"/>
    <w:rsid w:val="009E1195"/>
    <w:rsid w:val="009F0D70"/>
    <w:rsid w:val="009F7D6C"/>
    <w:rsid w:val="00A21853"/>
    <w:rsid w:val="00A5156A"/>
    <w:rsid w:val="00A64D11"/>
    <w:rsid w:val="00A747BF"/>
    <w:rsid w:val="00A945F1"/>
    <w:rsid w:val="00A96FB1"/>
    <w:rsid w:val="00AA2C4E"/>
    <w:rsid w:val="00AA37B8"/>
    <w:rsid w:val="00AA65B6"/>
    <w:rsid w:val="00AB7799"/>
    <w:rsid w:val="00AD38F4"/>
    <w:rsid w:val="00B06446"/>
    <w:rsid w:val="00B6614F"/>
    <w:rsid w:val="00B87C42"/>
    <w:rsid w:val="00BB71F4"/>
    <w:rsid w:val="00BE2F6C"/>
    <w:rsid w:val="00BF40C9"/>
    <w:rsid w:val="00BF5184"/>
    <w:rsid w:val="00BF74A5"/>
    <w:rsid w:val="00C21BAA"/>
    <w:rsid w:val="00C21DCC"/>
    <w:rsid w:val="00C60FD6"/>
    <w:rsid w:val="00C62E64"/>
    <w:rsid w:val="00C842F9"/>
    <w:rsid w:val="00C87157"/>
    <w:rsid w:val="00C942BC"/>
    <w:rsid w:val="00C9623E"/>
    <w:rsid w:val="00CD043B"/>
    <w:rsid w:val="00CD59A0"/>
    <w:rsid w:val="00CE14A8"/>
    <w:rsid w:val="00CE34AB"/>
    <w:rsid w:val="00CF35E7"/>
    <w:rsid w:val="00D07197"/>
    <w:rsid w:val="00D17172"/>
    <w:rsid w:val="00D4167F"/>
    <w:rsid w:val="00D43303"/>
    <w:rsid w:val="00D44EFC"/>
    <w:rsid w:val="00D8796F"/>
    <w:rsid w:val="00D91272"/>
    <w:rsid w:val="00D95CCA"/>
    <w:rsid w:val="00DA56B1"/>
    <w:rsid w:val="00DD5032"/>
    <w:rsid w:val="00DE24D0"/>
    <w:rsid w:val="00E04343"/>
    <w:rsid w:val="00E423DA"/>
    <w:rsid w:val="00E64817"/>
    <w:rsid w:val="00E87EA7"/>
    <w:rsid w:val="00E92F09"/>
    <w:rsid w:val="00EB15F5"/>
    <w:rsid w:val="00EC6501"/>
    <w:rsid w:val="00ED2C0F"/>
    <w:rsid w:val="00EE7E6F"/>
    <w:rsid w:val="00F041F6"/>
    <w:rsid w:val="00F17B7A"/>
    <w:rsid w:val="00F25F4D"/>
    <w:rsid w:val="00F32E0C"/>
    <w:rsid w:val="00F3639D"/>
    <w:rsid w:val="00F519F6"/>
    <w:rsid w:val="00F53B06"/>
    <w:rsid w:val="00F629E0"/>
    <w:rsid w:val="00F72906"/>
    <w:rsid w:val="00F75490"/>
    <w:rsid w:val="00F806BC"/>
    <w:rsid w:val="00F824BC"/>
    <w:rsid w:val="00F82D62"/>
    <w:rsid w:val="00F91B78"/>
    <w:rsid w:val="00FC1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0881"/>
  <w15:docId w15:val="{2E8A1D37-26C7-4831-8AEB-08602E452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4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F721B"/>
    <w:pPr>
      <w:keepNext/>
      <w:ind w:left="360"/>
      <w:outlineLvl w:val="0"/>
    </w:pPr>
    <w:rPr>
      <w:rFonts w:ascii="Tahoma" w:hAnsi="Tahoma"/>
      <w:b/>
      <w:snapToGrid w:val="0"/>
      <w:szCs w:val="20"/>
      <w:u w:val="single"/>
    </w:rPr>
  </w:style>
  <w:style w:type="paragraph" w:styleId="Heading2">
    <w:name w:val="heading 2"/>
    <w:basedOn w:val="Normal"/>
    <w:next w:val="Normal"/>
    <w:link w:val="Heading2Char"/>
    <w:qFormat/>
    <w:rsid w:val="004F721B"/>
    <w:pPr>
      <w:keepNext/>
      <w:ind w:left="360"/>
      <w:jc w:val="center"/>
      <w:outlineLvl w:val="1"/>
    </w:pPr>
    <w:rPr>
      <w:b/>
      <w:sz w:val="32"/>
      <w:szCs w:val="20"/>
      <w:u w:val="double"/>
    </w:rPr>
  </w:style>
  <w:style w:type="paragraph" w:styleId="Heading3">
    <w:name w:val="heading 3"/>
    <w:basedOn w:val="Normal"/>
    <w:next w:val="Normal"/>
    <w:link w:val="Heading3Char"/>
    <w:uiPriority w:val="9"/>
    <w:semiHidden/>
    <w:unhideWhenUsed/>
    <w:qFormat/>
    <w:rsid w:val="0052079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4F721B"/>
    <w:pPr>
      <w:keepNext/>
      <w:spacing w:line="240" w:lineRule="exact"/>
      <w:outlineLvl w:val="3"/>
    </w:pPr>
    <w:rPr>
      <w:rFonts w:ascii="Tahoma" w:hAnsi="Tahoma"/>
      <w:b/>
      <w:bCs/>
      <w:snapToGrid w:val="0"/>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7B8"/>
    <w:pPr>
      <w:ind w:left="720"/>
      <w:contextualSpacing/>
    </w:pPr>
  </w:style>
  <w:style w:type="paragraph" w:styleId="BalloonText">
    <w:name w:val="Balloon Text"/>
    <w:basedOn w:val="Normal"/>
    <w:link w:val="BalloonTextChar"/>
    <w:uiPriority w:val="99"/>
    <w:semiHidden/>
    <w:unhideWhenUsed/>
    <w:rsid w:val="004B733C"/>
    <w:rPr>
      <w:rFonts w:ascii="Tahoma" w:hAnsi="Tahoma" w:cs="Tahoma"/>
      <w:sz w:val="16"/>
      <w:szCs w:val="16"/>
    </w:rPr>
  </w:style>
  <w:style w:type="character" w:customStyle="1" w:styleId="BalloonTextChar">
    <w:name w:val="Balloon Text Char"/>
    <w:basedOn w:val="DefaultParagraphFont"/>
    <w:link w:val="BalloonText"/>
    <w:uiPriority w:val="99"/>
    <w:semiHidden/>
    <w:rsid w:val="004B733C"/>
    <w:rPr>
      <w:rFonts w:ascii="Tahoma" w:eastAsia="Times New Roman" w:hAnsi="Tahoma" w:cs="Tahoma"/>
      <w:sz w:val="16"/>
      <w:szCs w:val="16"/>
    </w:rPr>
  </w:style>
  <w:style w:type="character" w:customStyle="1" w:styleId="Heading1Char">
    <w:name w:val="Heading 1 Char"/>
    <w:basedOn w:val="DefaultParagraphFont"/>
    <w:link w:val="Heading1"/>
    <w:rsid w:val="004F721B"/>
    <w:rPr>
      <w:rFonts w:ascii="Tahoma" w:eastAsia="Times New Roman" w:hAnsi="Tahoma" w:cs="Times New Roman"/>
      <w:b/>
      <w:snapToGrid w:val="0"/>
      <w:sz w:val="24"/>
      <w:szCs w:val="20"/>
      <w:u w:val="single"/>
    </w:rPr>
  </w:style>
  <w:style w:type="character" w:customStyle="1" w:styleId="Heading2Char">
    <w:name w:val="Heading 2 Char"/>
    <w:basedOn w:val="DefaultParagraphFont"/>
    <w:link w:val="Heading2"/>
    <w:rsid w:val="004F721B"/>
    <w:rPr>
      <w:rFonts w:ascii="Times New Roman" w:eastAsia="Times New Roman" w:hAnsi="Times New Roman" w:cs="Times New Roman"/>
      <w:b/>
      <w:sz w:val="32"/>
      <w:szCs w:val="20"/>
      <w:u w:val="double"/>
    </w:rPr>
  </w:style>
  <w:style w:type="character" w:customStyle="1" w:styleId="Heading4Char">
    <w:name w:val="Heading 4 Char"/>
    <w:basedOn w:val="DefaultParagraphFont"/>
    <w:link w:val="Heading4"/>
    <w:rsid w:val="004F721B"/>
    <w:rPr>
      <w:rFonts w:ascii="Tahoma" w:eastAsia="Times New Roman" w:hAnsi="Tahoma" w:cs="Times New Roman"/>
      <w:b/>
      <w:bCs/>
      <w:snapToGrid w:val="0"/>
      <w:szCs w:val="20"/>
      <w:u w:val="single"/>
    </w:rPr>
  </w:style>
  <w:style w:type="paragraph" w:styleId="Subtitle">
    <w:name w:val="Subtitle"/>
    <w:basedOn w:val="Normal"/>
    <w:link w:val="SubtitleChar"/>
    <w:qFormat/>
    <w:rsid w:val="004F721B"/>
    <w:pPr>
      <w:ind w:left="360"/>
    </w:pPr>
    <w:rPr>
      <w:rFonts w:ascii="Tahoma" w:hAnsi="Tahoma"/>
      <w:b/>
      <w:snapToGrid w:val="0"/>
      <w:szCs w:val="20"/>
      <w:u w:val="single"/>
    </w:rPr>
  </w:style>
  <w:style w:type="character" w:customStyle="1" w:styleId="SubtitleChar">
    <w:name w:val="Subtitle Char"/>
    <w:basedOn w:val="DefaultParagraphFont"/>
    <w:link w:val="Subtitle"/>
    <w:rsid w:val="004F721B"/>
    <w:rPr>
      <w:rFonts w:ascii="Tahoma" w:eastAsia="Times New Roman" w:hAnsi="Tahoma" w:cs="Times New Roman"/>
      <w:b/>
      <w:snapToGrid w:val="0"/>
      <w:sz w:val="24"/>
      <w:szCs w:val="20"/>
      <w:u w:val="single"/>
    </w:rPr>
  </w:style>
  <w:style w:type="character" w:styleId="Hyperlink">
    <w:name w:val="Hyperlink"/>
    <w:basedOn w:val="DefaultParagraphFont"/>
    <w:uiPriority w:val="99"/>
    <w:unhideWhenUsed/>
    <w:rsid w:val="004F721B"/>
    <w:rPr>
      <w:color w:val="0000FF" w:themeColor="hyperlink"/>
      <w:u w:val="single"/>
    </w:rPr>
  </w:style>
  <w:style w:type="paragraph" w:styleId="PlainText">
    <w:name w:val="Plain Text"/>
    <w:basedOn w:val="Normal"/>
    <w:link w:val="PlainTextChar"/>
    <w:unhideWhenUsed/>
    <w:rsid w:val="00223BA3"/>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223BA3"/>
    <w:rPr>
      <w:rFonts w:ascii="Consolas" w:hAnsi="Consolas" w:cs="Consolas"/>
      <w:sz w:val="21"/>
      <w:szCs w:val="21"/>
    </w:rPr>
  </w:style>
  <w:style w:type="paragraph" w:styleId="Header">
    <w:name w:val="header"/>
    <w:basedOn w:val="Normal"/>
    <w:link w:val="HeaderChar"/>
    <w:uiPriority w:val="99"/>
    <w:unhideWhenUsed/>
    <w:rsid w:val="00D4167F"/>
    <w:pPr>
      <w:tabs>
        <w:tab w:val="center" w:pos="4680"/>
        <w:tab w:val="right" w:pos="9360"/>
      </w:tabs>
    </w:pPr>
  </w:style>
  <w:style w:type="character" w:customStyle="1" w:styleId="HeaderChar">
    <w:name w:val="Header Char"/>
    <w:basedOn w:val="DefaultParagraphFont"/>
    <w:link w:val="Header"/>
    <w:uiPriority w:val="99"/>
    <w:rsid w:val="00D416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4167F"/>
    <w:pPr>
      <w:tabs>
        <w:tab w:val="center" w:pos="4680"/>
        <w:tab w:val="right" w:pos="9360"/>
      </w:tabs>
    </w:pPr>
  </w:style>
  <w:style w:type="character" w:customStyle="1" w:styleId="FooterChar">
    <w:name w:val="Footer Char"/>
    <w:basedOn w:val="DefaultParagraphFont"/>
    <w:link w:val="Footer"/>
    <w:uiPriority w:val="99"/>
    <w:rsid w:val="00D4167F"/>
    <w:rPr>
      <w:rFonts w:ascii="Times New Roman" w:eastAsia="Times New Roman" w:hAnsi="Times New Roman" w:cs="Times New Roman"/>
      <w:sz w:val="24"/>
      <w:szCs w:val="24"/>
    </w:rPr>
  </w:style>
  <w:style w:type="paragraph" w:customStyle="1" w:styleId="PnP1">
    <w:name w:val="PnP1"/>
    <w:basedOn w:val="Normal"/>
    <w:next w:val="Normal"/>
    <w:link w:val="PnP1Char"/>
    <w:qFormat/>
    <w:rsid w:val="004A5823"/>
    <w:pPr>
      <w:pBdr>
        <w:top w:val="single" w:sz="12" w:space="1" w:color="auto"/>
        <w:bottom w:val="single" w:sz="12" w:space="1" w:color="auto"/>
      </w:pBdr>
    </w:pPr>
    <w:rPr>
      <w:b/>
      <w:smallCaps/>
      <w:noProof/>
      <w:sz w:val="28"/>
    </w:rPr>
  </w:style>
  <w:style w:type="paragraph" w:customStyle="1" w:styleId="PnP3">
    <w:name w:val="PnP 3"/>
    <w:basedOn w:val="Normal"/>
    <w:qFormat/>
    <w:rsid w:val="00810AD3"/>
    <w:pPr>
      <w:numPr>
        <w:numId w:val="10"/>
      </w:numPr>
    </w:pPr>
    <w:rPr>
      <w:b/>
    </w:rPr>
  </w:style>
  <w:style w:type="character" w:customStyle="1" w:styleId="Heading3Char">
    <w:name w:val="Heading 3 Char"/>
    <w:basedOn w:val="DefaultParagraphFont"/>
    <w:link w:val="Heading3"/>
    <w:uiPriority w:val="9"/>
    <w:semiHidden/>
    <w:rsid w:val="0052079A"/>
    <w:rPr>
      <w:rFonts w:asciiTheme="majorHAnsi" w:eastAsiaTheme="majorEastAsia" w:hAnsiTheme="majorHAnsi" w:cstheme="majorBidi"/>
      <w:color w:val="243F60" w:themeColor="accent1" w:themeShade="7F"/>
      <w:sz w:val="24"/>
      <w:szCs w:val="24"/>
    </w:rPr>
  </w:style>
  <w:style w:type="paragraph" w:customStyle="1" w:styleId="PnP2">
    <w:name w:val="PnP 2"/>
    <w:basedOn w:val="Normal"/>
    <w:next w:val="Normal"/>
    <w:autoRedefine/>
    <w:qFormat/>
    <w:rsid w:val="008E30F2"/>
    <w:rPr>
      <w:b/>
      <w:smallCaps/>
      <w:sz w:val="28"/>
      <w:szCs w:val="28"/>
    </w:rPr>
  </w:style>
  <w:style w:type="paragraph" w:styleId="TOC1">
    <w:name w:val="toc 1"/>
    <w:basedOn w:val="Normal"/>
    <w:next w:val="Normal"/>
    <w:autoRedefine/>
    <w:uiPriority w:val="39"/>
    <w:unhideWhenUsed/>
    <w:rsid w:val="00AA2C4E"/>
    <w:pPr>
      <w:spacing w:before="120"/>
    </w:pPr>
    <w:rPr>
      <w:b/>
      <w:bCs/>
      <w:iCs/>
      <w:smallCaps/>
      <w:sz w:val="28"/>
    </w:rPr>
  </w:style>
  <w:style w:type="character" w:customStyle="1" w:styleId="PnP1Char">
    <w:name w:val="PnP1 Char"/>
    <w:basedOn w:val="DefaultParagraphFont"/>
    <w:link w:val="PnP1"/>
    <w:rsid w:val="004A5823"/>
    <w:rPr>
      <w:rFonts w:ascii="Times New Roman" w:eastAsia="Times New Roman" w:hAnsi="Times New Roman" w:cs="Times New Roman"/>
      <w:b/>
      <w:smallCaps/>
      <w:noProof/>
      <w:sz w:val="28"/>
      <w:szCs w:val="24"/>
    </w:rPr>
  </w:style>
  <w:style w:type="paragraph" w:styleId="TOC2">
    <w:name w:val="toc 2"/>
    <w:basedOn w:val="Normal"/>
    <w:next w:val="Normal"/>
    <w:autoRedefine/>
    <w:uiPriority w:val="39"/>
    <w:unhideWhenUsed/>
    <w:rsid w:val="00AA2C4E"/>
    <w:pPr>
      <w:spacing w:before="120"/>
      <w:ind w:left="240"/>
    </w:pPr>
    <w:rPr>
      <w:bCs/>
      <w:smallCaps/>
      <w:szCs w:val="22"/>
    </w:rPr>
  </w:style>
  <w:style w:type="paragraph" w:styleId="TOC3">
    <w:name w:val="toc 3"/>
    <w:basedOn w:val="Normal"/>
    <w:next w:val="Normal"/>
    <w:autoRedefine/>
    <w:uiPriority w:val="39"/>
    <w:unhideWhenUsed/>
    <w:rsid w:val="00AA2C4E"/>
    <w:pPr>
      <w:ind w:left="480"/>
    </w:pPr>
    <w:rPr>
      <w:sz w:val="20"/>
      <w:szCs w:val="20"/>
    </w:rPr>
  </w:style>
  <w:style w:type="paragraph" w:styleId="TOC4">
    <w:name w:val="toc 4"/>
    <w:basedOn w:val="Normal"/>
    <w:next w:val="Normal"/>
    <w:autoRedefine/>
    <w:uiPriority w:val="39"/>
    <w:unhideWhenUsed/>
    <w:rsid w:val="0052079A"/>
    <w:pPr>
      <w:ind w:left="720"/>
    </w:pPr>
    <w:rPr>
      <w:rFonts w:asciiTheme="minorHAnsi" w:hAnsiTheme="minorHAnsi"/>
      <w:sz w:val="20"/>
      <w:szCs w:val="20"/>
    </w:rPr>
  </w:style>
  <w:style w:type="paragraph" w:styleId="TOC5">
    <w:name w:val="toc 5"/>
    <w:basedOn w:val="Normal"/>
    <w:next w:val="Normal"/>
    <w:autoRedefine/>
    <w:uiPriority w:val="39"/>
    <w:unhideWhenUsed/>
    <w:rsid w:val="0052079A"/>
    <w:pPr>
      <w:ind w:left="960"/>
    </w:pPr>
    <w:rPr>
      <w:rFonts w:asciiTheme="minorHAnsi" w:hAnsiTheme="minorHAnsi"/>
      <w:sz w:val="20"/>
      <w:szCs w:val="20"/>
    </w:rPr>
  </w:style>
  <w:style w:type="paragraph" w:styleId="TOC6">
    <w:name w:val="toc 6"/>
    <w:basedOn w:val="Normal"/>
    <w:next w:val="Normal"/>
    <w:autoRedefine/>
    <w:uiPriority w:val="39"/>
    <w:unhideWhenUsed/>
    <w:rsid w:val="0052079A"/>
    <w:pPr>
      <w:ind w:left="1200"/>
    </w:pPr>
    <w:rPr>
      <w:rFonts w:asciiTheme="minorHAnsi" w:hAnsiTheme="minorHAnsi"/>
      <w:sz w:val="20"/>
      <w:szCs w:val="20"/>
    </w:rPr>
  </w:style>
  <w:style w:type="paragraph" w:styleId="TOC7">
    <w:name w:val="toc 7"/>
    <w:basedOn w:val="Normal"/>
    <w:next w:val="Normal"/>
    <w:autoRedefine/>
    <w:uiPriority w:val="39"/>
    <w:unhideWhenUsed/>
    <w:rsid w:val="0052079A"/>
    <w:pPr>
      <w:ind w:left="1440"/>
    </w:pPr>
    <w:rPr>
      <w:rFonts w:asciiTheme="minorHAnsi" w:hAnsiTheme="minorHAnsi"/>
      <w:sz w:val="20"/>
      <w:szCs w:val="20"/>
    </w:rPr>
  </w:style>
  <w:style w:type="paragraph" w:styleId="TOC8">
    <w:name w:val="toc 8"/>
    <w:basedOn w:val="Normal"/>
    <w:next w:val="Normal"/>
    <w:autoRedefine/>
    <w:uiPriority w:val="39"/>
    <w:unhideWhenUsed/>
    <w:rsid w:val="0052079A"/>
    <w:pPr>
      <w:ind w:left="1680"/>
    </w:pPr>
    <w:rPr>
      <w:rFonts w:asciiTheme="minorHAnsi" w:hAnsiTheme="minorHAnsi"/>
      <w:sz w:val="20"/>
      <w:szCs w:val="20"/>
    </w:rPr>
  </w:style>
  <w:style w:type="paragraph" w:styleId="TOC9">
    <w:name w:val="toc 9"/>
    <w:basedOn w:val="Normal"/>
    <w:next w:val="Normal"/>
    <w:autoRedefine/>
    <w:uiPriority w:val="39"/>
    <w:unhideWhenUsed/>
    <w:rsid w:val="0052079A"/>
    <w:pPr>
      <w:ind w:left="1920"/>
    </w:pPr>
    <w:rPr>
      <w:rFonts w:asciiTheme="minorHAnsi" w:hAnsiTheme="minorHAnsi"/>
      <w:sz w:val="20"/>
      <w:szCs w:val="20"/>
    </w:rPr>
  </w:style>
  <w:style w:type="paragraph" w:styleId="TOCHeading">
    <w:name w:val="TOC Heading"/>
    <w:basedOn w:val="Heading1"/>
    <w:next w:val="Normal"/>
    <w:uiPriority w:val="39"/>
    <w:unhideWhenUsed/>
    <w:qFormat/>
    <w:rsid w:val="0052079A"/>
    <w:pPr>
      <w:keepLines/>
      <w:spacing w:before="240" w:line="259" w:lineRule="auto"/>
      <w:ind w:left="0"/>
      <w:outlineLvl w:val="9"/>
    </w:pPr>
    <w:rPr>
      <w:rFonts w:asciiTheme="majorHAnsi" w:eastAsiaTheme="majorEastAsia" w:hAnsiTheme="majorHAnsi" w:cstheme="majorBidi"/>
      <w:b w:val="0"/>
      <w:snapToGrid/>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006164">
      <w:bodyDiv w:val="1"/>
      <w:marLeft w:val="0"/>
      <w:marRight w:val="0"/>
      <w:marTop w:val="0"/>
      <w:marBottom w:val="0"/>
      <w:divBdr>
        <w:top w:val="none" w:sz="0" w:space="0" w:color="auto"/>
        <w:left w:val="none" w:sz="0" w:space="0" w:color="auto"/>
        <w:bottom w:val="none" w:sz="0" w:space="0" w:color="auto"/>
        <w:right w:val="none" w:sz="0" w:space="0" w:color="auto"/>
      </w:divBdr>
    </w:div>
    <w:div w:id="1145703782">
      <w:bodyDiv w:val="1"/>
      <w:marLeft w:val="0"/>
      <w:marRight w:val="0"/>
      <w:marTop w:val="0"/>
      <w:marBottom w:val="0"/>
      <w:divBdr>
        <w:top w:val="none" w:sz="0" w:space="0" w:color="auto"/>
        <w:left w:val="none" w:sz="0" w:space="0" w:color="auto"/>
        <w:bottom w:val="none" w:sz="0" w:space="0" w:color="auto"/>
        <w:right w:val="none" w:sz="0" w:space="0" w:color="auto"/>
      </w:divBdr>
    </w:div>
    <w:div w:id="15078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B8EB6-6A7F-4966-BDD3-93B6FDF2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California Baptist University</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skoning</dc:creator>
  <cp:lastModifiedBy>Robert Shields</cp:lastModifiedBy>
  <cp:revision>4</cp:revision>
  <cp:lastPrinted>2013-03-18T16:37:00Z</cp:lastPrinted>
  <dcterms:created xsi:type="dcterms:W3CDTF">2023-05-25T16:17:00Z</dcterms:created>
  <dcterms:modified xsi:type="dcterms:W3CDTF">2023-05-26T21:39:00Z</dcterms:modified>
</cp:coreProperties>
</file>