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7D75" w14:textId="053E2225" w:rsidR="001C6643" w:rsidRDefault="000412C4" w:rsidP="009314F5">
      <w:pPr>
        <w:pStyle w:val="Heading1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21F1C3" wp14:editId="70A500CA">
            <wp:simplePos x="0" y="0"/>
            <wp:positionH relativeFrom="margin">
              <wp:posOffset>4191000</wp:posOffset>
            </wp:positionH>
            <wp:positionV relativeFrom="paragraph">
              <wp:posOffset>-352425</wp:posOffset>
            </wp:positionV>
            <wp:extent cx="1875610" cy="571500"/>
            <wp:effectExtent l="0" t="0" r="0" b="0"/>
            <wp:wrapNone/>
            <wp:docPr id="64176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69061" name="Picture 6417690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173FB" w14:textId="65DA5D67" w:rsidR="00563D6D" w:rsidRDefault="00531F2E" w:rsidP="009314F5">
      <w:pPr>
        <w:pStyle w:val="Heading1"/>
      </w:pPr>
      <w:r>
        <w:rPr>
          <w:noProof/>
        </w:rPr>
        <w:t>Faculty Success Portfolio</w:t>
      </w:r>
      <w:r w:rsidR="00251D38">
        <w:rPr>
          <w:noProof/>
        </w:rPr>
        <w:t xml:space="preserve"> Introduction</w:t>
      </w:r>
    </w:p>
    <w:p w14:paraId="452A3DFB" w14:textId="22742250" w:rsidR="00E51D99" w:rsidRDefault="00531F2E">
      <w:r>
        <w:t>Watermark Faculty Success Portfolio is the system used to capture information for the annual evaluation portfolio as well as tenure and promotion applications.</w:t>
      </w:r>
    </w:p>
    <w:p w14:paraId="46038A5F" w14:textId="5572BC5C" w:rsidR="00531F2E" w:rsidRDefault="00531F2E">
      <w:r>
        <w:t xml:space="preserve">System web link: </w:t>
      </w:r>
      <w:hyperlink r:id="rId6" w:tooltip="https://linkprotect.cudasvc.com/url?a=https%3a%2f%2flogin.watermarkinsights.com%2fconnect%2fcalbaptist&amp;c=E,1,Qt8ssIEBtcWB57-LaBZp3AjQ2AwJcphMKYI479whd1xeFkiHCGNbw_zlNzeGvwiw_bAE2BVhImKQjJizmlKN-uFm9M9UZgAQodHQLdYne07em0NFLKmWrvOV&amp;typo=1" w:history="1">
        <w:r>
          <w:rPr>
            <w:rStyle w:val="Hyperlink"/>
            <w:color w:val="0078D7"/>
          </w:rPr>
          <w:t>https://login.watermarkinsights.co</w:t>
        </w:r>
        <w:r>
          <w:rPr>
            <w:rStyle w:val="Hyperlink"/>
            <w:color w:val="0078D7"/>
          </w:rPr>
          <w:t>m</w:t>
        </w:r>
        <w:r>
          <w:rPr>
            <w:rStyle w:val="Hyperlink"/>
            <w:color w:val="0078D7"/>
          </w:rPr>
          <w:t>/connect/calbaptist</w:t>
        </w:r>
      </w:hyperlink>
    </w:p>
    <w:p w14:paraId="19701AE5" w14:textId="60F1FBED" w:rsidR="00531F2E" w:rsidRPr="004160F7" w:rsidRDefault="00531F2E">
      <w:r>
        <w:t>Login: This is a Single Sign On (SSO), so use your current CBU login credentials.</w:t>
      </w:r>
    </w:p>
    <w:p w14:paraId="6805392B" w14:textId="77777777" w:rsidR="001C25AC" w:rsidRDefault="001C25AC" w:rsidP="009314F5">
      <w:pPr>
        <w:pStyle w:val="Heading2"/>
      </w:pPr>
      <w:r>
        <w:t>New Look</w:t>
      </w:r>
    </w:p>
    <w:p w14:paraId="5E6B69C7" w14:textId="33036735" w:rsidR="001C25AC" w:rsidRDefault="001C25AC" w:rsidP="001C25AC">
      <w:r>
        <w:t xml:space="preserve">Starting in </w:t>
      </w:r>
      <w:r w:rsidR="007655E1">
        <w:t>November of 2026, the system will automatically default to a new look.  You can preview that look now</w:t>
      </w:r>
      <w:r w:rsidR="00C06664">
        <w:t xml:space="preserve"> </w:t>
      </w:r>
      <w:r w:rsidR="00B64BE6">
        <w:t xml:space="preserve">by clicking “Explore the new view” </w:t>
      </w:r>
      <w:r w:rsidR="00C06664">
        <w:t>in the middle/top of your screen.  You can also watch this short video to see some of the differences:</w:t>
      </w:r>
    </w:p>
    <w:p w14:paraId="5127EFE4" w14:textId="1A0B6E36" w:rsidR="00021F6D" w:rsidRDefault="00021F6D" w:rsidP="001C25AC">
      <w:r>
        <w:t xml:space="preserve">Video: </w:t>
      </w:r>
      <w:hyperlink r:id="rId7" w:history="1">
        <w:r w:rsidRPr="001C3BC4">
          <w:rPr>
            <w:rStyle w:val="Hyperlink"/>
          </w:rPr>
          <w:t>New Look for Faculty Success</w:t>
        </w:r>
        <w:r w:rsidR="001C3BC4" w:rsidRPr="001C3BC4">
          <w:rPr>
            <w:rStyle w:val="Hyperlink"/>
          </w:rPr>
          <w:t xml:space="preserve"> Portfolio</w:t>
        </w:r>
      </w:hyperlink>
    </w:p>
    <w:p w14:paraId="16F075B0" w14:textId="25F261F7" w:rsidR="00583687" w:rsidRPr="001A784E" w:rsidRDefault="00583687" w:rsidP="001C25AC">
      <w:pPr>
        <w:rPr>
          <w:b/>
          <w:bCs/>
          <w:u w:val="single"/>
        </w:rPr>
      </w:pPr>
      <w:r w:rsidRPr="001A784E">
        <w:rPr>
          <w:b/>
          <w:bCs/>
          <w:u w:val="single"/>
        </w:rPr>
        <w:t>The directions in these guides are now built around the new look</w:t>
      </w:r>
      <w:r w:rsidR="001A784E" w:rsidRPr="001A784E">
        <w:rPr>
          <w:b/>
          <w:bCs/>
          <w:u w:val="single"/>
        </w:rPr>
        <w:t>.</w:t>
      </w:r>
    </w:p>
    <w:p w14:paraId="44C1CA20" w14:textId="0AD98B81" w:rsidR="00F47A97" w:rsidRDefault="00FE3865" w:rsidP="009314F5">
      <w:pPr>
        <w:pStyle w:val="Heading2"/>
      </w:pPr>
      <w:r>
        <w:t>Overview</w:t>
      </w:r>
    </w:p>
    <w:p w14:paraId="0E1D31FA" w14:textId="0A8F44F8" w:rsidR="00FE3865" w:rsidRPr="00FE3865" w:rsidRDefault="00FE3865" w:rsidP="00FE3865">
      <w:r>
        <w:t>Watermark Faculty Success functions like a database or filing system.  You enter information into the system in the correct “file” locations</w:t>
      </w:r>
      <w:r w:rsidR="00AD02E6">
        <w:t xml:space="preserve">.  Then, when it is time for annual review, promotion/tenure applications, or if you need a CV for an accreditation visit, you can easily </w:t>
      </w:r>
      <w:r w:rsidR="00E62855">
        <w:t>create all three of those by pulling a report.  As long as you have kept your information updated, everything will populate into the correct report in a</w:t>
      </w:r>
      <w:r w:rsidR="005D3CBC">
        <w:t xml:space="preserve"> short minute, saving you from having to create each of those documents from scratch.  They keys to success are keeping your content updated and knowing which report to pull.</w:t>
      </w:r>
    </w:p>
    <w:p w14:paraId="7C2BAF1C" w14:textId="67C1FD72" w:rsidR="00635751" w:rsidRDefault="00635751" w:rsidP="00531F2E">
      <w:pPr>
        <w:pStyle w:val="Heading2"/>
      </w:pPr>
      <w:r>
        <w:t>Reports</w:t>
      </w:r>
    </w:p>
    <w:p w14:paraId="5BDBE101" w14:textId="08BE7A96" w:rsidR="00635751" w:rsidRDefault="00A62A91" w:rsidP="00635751">
      <w:r>
        <w:t>There are three reports that you will pull from your portfolio: Annual Evaluation, Tenure/Promotion, and Curriculum Vita.  When starting out, it is</w:t>
      </w:r>
      <w:r w:rsidR="00635751">
        <w:t xml:space="preserve"> best to start by pulling the report</w:t>
      </w:r>
      <w:r>
        <w:t xml:space="preserve"> you are working on</w:t>
      </w:r>
      <w:r w:rsidR="00635751">
        <w:t>, so you can see what information is already in the system and what you might want to add.</w:t>
      </w:r>
    </w:p>
    <w:p w14:paraId="31CD6509" w14:textId="6650633F" w:rsidR="00BF3DAA" w:rsidRDefault="00BF3DAA" w:rsidP="00635751">
      <w:r>
        <w:t xml:space="preserve">Reports video: </w:t>
      </w:r>
      <w:hyperlink r:id="rId8" w:history="1">
        <w:r w:rsidR="00ED3B33" w:rsidRPr="00ED3B33">
          <w:rPr>
            <w:rStyle w:val="Hyperlink"/>
          </w:rPr>
          <w:t>Faculty Success Portfolio Reports</w:t>
        </w:r>
      </w:hyperlink>
    </w:p>
    <w:p w14:paraId="01255BFE" w14:textId="5E271463" w:rsidR="00635751" w:rsidRDefault="009908D3" w:rsidP="00635751">
      <w:pPr>
        <w:pStyle w:val="Heading3"/>
      </w:pPr>
      <w:r>
        <w:t>Annual Evaluation Portfolio</w:t>
      </w:r>
    </w:p>
    <w:p w14:paraId="44CEDEAD" w14:textId="0C1D408F" w:rsidR="009908D3" w:rsidRDefault="009908D3" w:rsidP="009908D3">
      <w:pPr>
        <w:pStyle w:val="ListParagraph"/>
        <w:numPr>
          <w:ilvl w:val="0"/>
          <w:numId w:val="4"/>
        </w:numPr>
      </w:pPr>
      <w:r>
        <w:t xml:space="preserve">Click on Reports </w:t>
      </w:r>
      <w:r w:rsidR="00E3008B">
        <w:t xml:space="preserve">in the left-hand menu </w:t>
      </w:r>
    </w:p>
    <w:p w14:paraId="73CB57AA" w14:textId="6FA18386" w:rsidR="009908D3" w:rsidRDefault="009908D3" w:rsidP="009908D3">
      <w:pPr>
        <w:pStyle w:val="ListParagraph"/>
        <w:numPr>
          <w:ilvl w:val="0"/>
          <w:numId w:val="4"/>
        </w:numPr>
      </w:pPr>
      <w:r>
        <w:t>Select Annual Report</w:t>
      </w:r>
      <w:r w:rsidR="00E3008B">
        <w:t xml:space="preserve"> from the list</w:t>
      </w:r>
    </w:p>
    <w:p w14:paraId="223B5430" w14:textId="70FD6DC7" w:rsidR="009908D3" w:rsidRDefault="009908D3" w:rsidP="009908D3">
      <w:pPr>
        <w:pStyle w:val="ListParagraph"/>
        <w:numPr>
          <w:ilvl w:val="0"/>
          <w:numId w:val="4"/>
        </w:numPr>
      </w:pPr>
      <w:r>
        <w:t>Make sure the start date says January 1 and the correct year</w:t>
      </w:r>
    </w:p>
    <w:p w14:paraId="7528DD18" w14:textId="7B3BA45A" w:rsidR="009908D3" w:rsidRDefault="009908D3" w:rsidP="009908D3">
      <w:pPr>
        <w:pStyle w:val="ListParagraph"/>
        <w:numPr>
          <w:ilvl w:val="0"/>
          <w:numId w:val="4"/>
        </w:numPr>
      </w:pPr>
      <w:r>
        <w:t>Make sure the end date says December 31 and the correct year (same as the start year)</w:t>
      </w:r>
    </w:p>
    <w:p w14:paraId="06B9A957" w14:textId="3B790E3D" w:rsidR="009908D3" w:rsidRDefault="009908D3" w:rsidP="009908D3">
      <w:pPr>
        <w:pStyle w:val="ListParagraph"/>
        <w:numPr>
          <w:ilvl w:val="0"/>
          <w:numId w:val="4"/>
        </w:numPr>
      </w:pPr>
      <w:r>
        <w:t xml:space="preserve">Select </w:t>
      </w:r>
      <w:r w:rsidR="00A62A91">
        <w:t>PDF</w:t>
      </w:r>
      <w:r>
        <w:t xml:space="preserve"> as the output</w:t>
      </w:r>
    </w:p>
    <w:p w14:paraId="5D07B087" w14:textId="4C36A366" w:rsidR="004C0971" w:rsidRDefault="004C0971" w:rsidP="004C0971">
      <w:pPr>
        <w:pStyle w:val="ListParagraph"/>
        <w:numPr>
          <w:ilvl w:val="1"/>
          <w:numId w:val="4"/>
        </w:numPr>
      </w:pPr>
      <w:r>
        <w:t>You can select Word instead but be sure to keep it in Word when you submit it.  If you download the Word report and then convert it to a PDF on your own, it will break the links.</w:t>
      </w:r>
    </w:p>
    <w:p w14:paraId="018775BC" w14:textId="77777777" w:rsidR="00EA5E8C" w:rsidRDefault="00EA5E8C" w:rsidP="00EA5E8C">
      <w:pPr>
        <w:pStyle w:val="ListParagraph"/>
        <w:numPr>
          <w:ilvl w:val="0"/>
          <w:numId w:val="4"/>
        </w:numPr>
      </w:pPr>
      <w:r>
        <w:t>Press “Run Report” in the top right corner</w:t>
      </w:r>
    </w:p>
    <w:p w14:paraId="67E3335D" w14:textId="35703EFB" w:rsidR="009908D3" w:rsidRDefault="009908D3" w:rsidP="009908D3">
      <w:pPr>
        <w:pStyle w:val="Heading3"/>
      </w:pPr>
      <w:r>
        <w:lastRenderedPageBreak/>
        <w:t>Tenure, Promotion, and Post-Tenure Review Applications</w:t>
      </w:r>
    </w:p>
    <w:p w14:paraId="709EA2ED" w14:textId="77777777" w:rsidR="001F0938" w:rsidRDefault="001F0938" w:rsidP="001F0938">
      <w:pPr>
        <w:pStyle w:val="ListParagraph"/>
        <w:numPr>
          <w:ilvl w:val="0"/>
          <w:numId w:val="5"/>
        </w:numPr>
      </w:pPr>
      <w:r>
        <w:t xml:space="preserve">Click on Reports in the left-hand menu </w:t>
      </w:r>
    </w:p>
    <w:p w14:paraId="10DD51F1" w14:textId="2168B972" w:rsidR="001F0938" w:rsidRDefault="001F0938" w:rsidP="001F0938">
      <w:pPr>
        <w:pStyle w:val="ListParagraph"/>
        <w:numPr>
          <w:ilvl w:val="0"/>
          <w:numId w:val="5"/>
        </w:numPr>
      </w:pPr>
      <w:r>
        <w:t xml:space="preserve">Select </w:t>
      </w:r>
      <w:r w:rsidR="00EA5E8C">
        <w:t>Tenure/Promotion</w:t>
      </w:r>
      <w:r>
        <w:t xml:space="preserve"> from the list</w:t>
      </w:r>
    </w:p>
    <w:p w14:paraId="3F062FED" w14:textId="65EEDF4F" w:rsidR="009908D3" w:rsidRDefault="009908D3" w:rsidP="009908D3">
      <w:pPr>
        <w:pStyle w:val="ListParagraph"/>
        <w:numPr>
          <w:ilvl w:val="0"/>
          <w:numId w:val="5"/>
        </w:numPr>
      </w:pPr>
      <w:r>
        <w:t>Select the start date for the report (5 years prior to the application deadline)</w:t>
      </w:r>
    </w:p>
    <w:p w14:paraId="6B6969D1" w14:textId="3B9E4273" w:rsidR="009908D3" w:rsidRDefault="009908D3" w:rsidP="009908D3">
      <w:pPr>
        <w:pStyle w:val="ListParagraph"/>
        <w:numPr>
          <w:ilvl w:val="0"/>
          <w:numId w:val="5"/>
        </w:numPr>
      </w:pPr>
      <w:r>
        <w:t>Select the end date (typically, the due date for the application, which is October 15</w:t>
      </w:r>
      <w:r w:rsidRPr="009908D3">
        <w:rPr>
          <w:vertAlign w:val="superscript"/>
        </w:rPr>
        <w:t>th</w:t>
      </w:r>
      <w:r>
        <w:t xml:space="preserve"> for tenure and promotion applications and November 15</w:t>
      </w:r>
      <w:r w:rsidRPr="009908D3">
        <w:rPr>
          <w:vertAlign w:val="superscript"/>
        </w:rPr>
        <w:t>th</w:t>
      </w:r>
      <w:r>
        <w:t xml:space="preserve"> for post-tenure review applications)</w:t>
      </w:r>
    </w:p>
    <w:p w14:paraId="460D6525" w14:textId="38E99448" w:rsidR="009908D3" w:rsidRDefault="009908D3" w:rsidP="009908D3">
      <w:pPr>
        <w:pStyle w:val="ListParagraph"/>
        <w:numPr>
          <w:ilvl w:val="0"/>
          <w:numId w:val="5"/>
        </w:numPr>
      </w:pPr>
      <w:r>
        <w:t xml:space="preserve">Select </w:t>
      </w:r>
      <w:r w:rsidR="00A62A91">
        <w:t>PDF</w:t>
      </w:r>
      <w:r>
        <w:t xml:space="preserve"> as the output</w:t>
      </w:r>
    </w:p>
    <w:p w14:paraId="38C523ED" w14:textId="4C2540DB" w:rsidR="00EA5E8C" w:rsidRDefault="00EA5E8C" w:rsidP="00EA5E8C">
      <w:pPr>
        <w:pStyle w:val="ListParagraph"/>
        <w:numPr>
          <w:ilvl w:val="1"/>
          <w:numId w:val="5"/>
        </w:numPr>
      </w:pPr>
      <w:r>
        <w:t>You can select Word instead but be sure to keep it in Word when you submit it.  If you download the Word report and then convert it to a PDF on your own, it will break the links.</w:t>
      </w:r>
    </w:p>
    <w:p w14:paraId="0E2D49C7" w14:textId="7D1312E9" w:rsidR="009908D3" w:rsidRDefault="009908D3" w:rsidP="009908D3">
      <w:pPr>
        <w:pStyle w:val="ListParagraph"/>
        <w:numPr>
          <w:ilvl w:val="0"/>
          <w:numId w:val="5"/>
        </w:numPr>
      </w:pPr>
      <w:r>
        <w:t>Press “Run Report”</w:t>
      </w:r>
      <w:r w:rsidR="00EA5E8C">
        <w:t xml:space="preserve"> in the top right corner</w:t>
      </w:r>
    </w:p>
    <w:p w14:paraId="6E41DDE9" w14:textId="18D0439C" w:rsidR="00A62A91" w:rsidRDefault="00A62A91" w:rsidP="00A62A91">
      <w:pPr>
        <w:pStyle w:val="Heading3"/>
      </w:pPr>
      <w:r>
        <w:t>Curriculum Vita</w:t>
      </w:r>
    </w:p>
    <w:p w14:paraId="552A9768" w14:textId="77777777" w:rsidR="00EA5E8C" w:rsidRDefault="00EA5E8C" w:rsidP="00EA5E8C">
      <w:pPr>
        <w:pStyle w:val="ListParagraph"/>
        <w:numPr>
          <w:ilvl w:val="0"/>
          <w:numId w:val="4"/>
        </w:numPr>
      </w:pPr>
      <w:r>
        <w:t xml:space="preserve">Click on Reports in the left-hand menu </w:t>
      </w:r>
    </w:p>
    <w:p w14:paraId="5DFF43BA" w14:textId="637624E4" w:rsidR="00EA5E8C" w:rsidRDefault="00EA5E8C" w:rsidP="00EA5E8C">
      <w:pPr>
        <w:pStyle w:val="ListParagraph"/>
        <w:numPr>
          <w:ilvl w:val="0"/>
          <w:numId w:val="4"/>
        </w:numPr>
      </w:pPr>
      <w:r>
        <w:t xml:space="preserve">Select </w:t>
      </w:r>
      <w:r>
        <w:t>Vita</w:t>
      </w:r>
      <w:r>
        <w:t xml:space="preserve"> from the list</w:t>
      </w:r>
    </w:p>
    <w:p w14:paraId="78C051DC" w14:textId="3BC98BAD" w:rsidR="00A62A91" w:rsidRDefault="00A62A91" w:rsidP="00A62A91">
      <w:pPr>
        <w:pStyle w:val="ListParagraph"/>
        <w:numPr>
          <w:ilvl w:val="0"/>
          <w:numId w:val="4"/>
        </w:numPr>
      </w:pPr>
      <w:r>
        <w:t>Select the start date of the earliest date in your portfolio</w:t>
      </w:r>
    </w:p>
    <w:p w14:paraId="2984595F" w14:textId="17E75F2E" w:rsidR="00A62A91" w:rsidRDefault="00A62A91" w:rsidP="00A62A91">
      <w:pPr>
        <w:pStyle w:val="ListParagraph"/>
        <w:numPr>
          <w:ilvl w:val="1"/>
          <w:numId w:val="4"/>
        </w:numPr>
      </w:pPr>
      <w:r>
        <w:t>If you have a publication in 1994, then you have to set the date for 1994 or earlier to capture that publication</w:t>
      </w:r>
    </w:p>
    <w:p w14:paraId="0511570B" w14:textId="478B17CD" w:rsidR="00A62A91" w:rsidRDefault="00A62A91" w:rsidP="00A62A91">
      <w:pPr>
        <w:pStyle w:val="ListParagraph"/>
        <w:numPr>
          <w:ilvl w:val="0"/>
          <w:numId w:val="4"/>
        </w:numPr>
      </w:pPr>
      <w:r>
        <w:t>Select the end date (typically, the day you are pulling the report.  Often vitae are pulled for accreditation reports, so you want the current date set as the end date.)</w:t>
      </w:r>
    </w:p>
    <w:p w14:paraId="322AEC45" w14:textId="77777777" w:rsidR="00A92051" w:rsidRDefault="00A62A91" w:rsidP="00A92051">
      <w:pPr>
        <w:pStyle w:val="ListParagraph"/>
        <w:numPr>
          <w:ilvl w:val="0"/>
          <w:numId w:val="4"/>
        </w:numPr>
      </w:pPr>
      <w:r>
        <w:t>Select PDF as the output</w:t>
      </w:r>
    </w:p>
    <w:p w14:paraId="33B6F0E1" w14:textId="77777777" w:rsidR="00A92051" w:rsidRDefault="00A92051" w:rsidP="00A92051">
      <w:pPr>
        <w:pStyle w:val="ListParagraph"/>
        <w:numPr>
          <w:ilvl w:val="1"/>
          <w:numId w:val="4"/>
        </w:numPr>
      </w:pPr>
      <w:r>
        <w:t>You can select Word instead but be sure to keep it in Word when you submit it.  If you download the Word report and then convert it to a PDF on your own, it will break the links.</w:t>
      </w:r>
    </w:p>
    <w:p w14:paraId="0C43AB1A" w14:textId="77777777" w:rsidR="00A92051" w:rsidRDefault="00A92051" w:rsidP="00A92051">
      <w:pPr>
        <w:pStyle w:val="ListParagraph"/>
        <w:numPr>
          <w:ilvl w:val="0"/>
          <w:numId w:val="4"/>
        </w:numPr>
      </w:pPr>
      <w:r>
        <w:t>Press “Run Report” in the top right corner</w:t>
      </w:r>
    </w:p>
    <w:p w14:paraId="686E2F98" w14:textId="52B4C663" w:rsidR="00531F2E" w:rsidRDefault="00531F2E" w:rsidP="00531F2E">
      <w:pPr>
        <w:pStyle w:val="Heading2"/>
      </w:pPr>
      <w:r>
        <w:t>Navigating Activities</w:t>
      </w:r>
    </w:p>
    <w:p w14:paraId="2751E236" w14:textId="30129EB2" w:rsidR="009314F5" w:rsidRDefault="00626DE4" w:rsidP="009314F5">
      <w:r>
        <w:t>In the main welcome portal on the right side under “Tools &amp; Services”</w:t>
      </w:r>
      <w:r w:rsidR="00531F2E">
        <w:t xml:space="preserve"> you will find a link to a </w:t>
      </w:r>
      <w:r w:rsidR="00100403">
        <w:t xml:space="preserve">faculty success </w:t>
      </w:r>
      <w:r w:rsidR="00531F2E">
        <w:t xml:space="preserve">guide.  This is the Watermark Faculty Success guide that provides you with all the information on how to enter information into the system.  </w:t>
      </w:r>
    </w:p>
    <w:sectPr w:rsidR="00931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7FED"/>
    <w:multiLevelType w:val="hybridMultilevel"/>
    <w:tmpl w:val="06180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E6473"/>
    <w:multiLevelType w:val="hybridMultilevel"/>
    <w:tmpl w:val="B25A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43805"/>
    <w:multiLevelType w:val="hybridMultilevel"/>
    <w:tmpl w:val="A0C0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B31E6"/>
    <w:multiLevelType w:val="hybridMultilevel"/>
    <w:tmpl w:val="0B8A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60AA3"/>
    <w:multiLevelType w:val="hybridMultilevel"/>
    <w:tmpl w:val="9642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368426">
    <w:abstractNumId w:val="2"/>
  </w:num>
  <w:num w:numId="2" w16cid:durableId="2073505997">
    <w:abstractNumId w:val="3"/>
  </w:num>
  <w:num w:numId="3" w16cid:durableId="986280217">
    <w:abstractNumId w:val="1"/>
  </w:num>
  <w:num w:numId="4" w16cid:durableId="2022049922">
    <w:abstractNumId w:val="0"/>
  </w:num>
  <w:num w:numId="5" w16cid:durableId="1896892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8A"/>
    <w:rsid w:val="00021F6D"/>
    <w:rsid w:val="000412C4"/>
    <w:rsid w:val="000A5E68"/>
    <w:rsid w:val="000C408A"/>
    <w:rsid w:val="00100403"/>
    <w:rsid w:val="00151A41"/>
    <w:rsid w:val="001A784E"/>
    <w:rsid w:val="001C25AC"/>
    <w:rsid w:val="001C3BC4"/>
    <w:rsid w:val="001C6643"/>
    <w:rsid w:val="001F0938"/>
    <w:rsid w:val="00251D38"/>
    <w:rsid w:val="00275B3F"/>
    <w:rsid w:val="002A216D"/>
    <w:rsid w:val="004160F7"/>
    <w:rsid w:val="004819DD"/>
    <w:rsid w:val="004C0971"/>
    <w:rsid w:val="00531F2E"/>
    <w:rsid w:val="00563D6D"/>
    <w:rsid w:val="00583687"/>
    <w:rsid w:val="005D3CBC"/>
    <w:rsid w:val="005D46A3"/>
    <w:rsid w:val="00626DE4"/>
    <w:rsid w:val="00635751"/>
    <w:rsid w:val="007655E1"/>
    <w:rsid w:val="0092343C"/>
    <w:rsid w:val="00925D7B"/>
    <w:rsid w:val="009314F5"/>
    <w:rsid w:val="009908D3"/>
    <w:rsid w:val="00A62A91"/>
    <w:rsid w:val="00A92051"/>
    <w:rsid w:val="00AC2B1C"/>
    <w:rsid w:val="00AD02E6"/>
    <w:rsid w:val="00B64BE6"/>
    <w:rsid w:val="00BF3DAA"/>
    <w:rsid w:val="00C06664"/>
    <w:rsid w:val="00D67FA0"/>
    <w:rsid w:val="00DB5DE2"/>
    <w:rsid w:val="00E3008B"/>
    <w:rsid w:val="00E51D99"/>
    <w:rsid w:val="00E61D60"/>
    <w:rsid w:val="00E62855"/>
    <w:rsid w:val="00EA5E8C"/>
    <w:rsid w:val="00ED3B33"/>
    <w:rsid w:val="00F4225C"/>
    <w:rsid w:val="00F47A97"/>
    <w:rsid w:val="00F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01C9"/>
  <w15:chartTrackingRefBased/>
  <w15:docId w15:val="{EEDBAFDD-1E8F-46D0-9077-F6AC9DFE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4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4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1D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0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1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14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6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0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51D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31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baptist.mediaspace.kaltura.com/media/Faculty+Success+Portfolio%3A+Pulling+Reports/1_opaz7dv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lbaptist.mediaspace.kaltura.com/media/Faculty+Success+Portfolio+New+Look+Overview/1_vtqpnfb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protect.cudasvc.com/url?a=https%3a%2f%2flogin.watermarkinsights.com%2fconnect%2fcalbaptist&amp;c=E,1,Qt8ssIEBtcWB57-LaBZp3AjQ2AwJcphMKYI479whd1xeFkiHCGNbw_zlNzeGvwiw_bAE2BVhImKQjJizmlKN-uFm9M9UZgAQodHQLdYne07em0NFLKmWrvOV&amp;typo=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725</Words>
  <Characters>3786</Characters>
  <Application>Microsoft Office Word</Application>
  <DocSecurity>0</DocSecurity>
  <Lines>70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Murcray</dc:creator>
  <cp:keywords/>
  <dc:description/>
  <cp:lastModifiedBy>Ted Murcray</cp:lastModifiedBy>
  <cp:revision>32</cp:revision>
  <dcterms:created xsi:type="dcterms:W3CDTF">2023-07-17T19:20:00Z</dcterms:created>
  <dcterms:modified xsi:type="dcterms:W3CDTF">2026-08-24T17:20:00Z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083a7a64af11c77ede84708b115706dbefb6abfe3ca584a58414c7d53675caab</vt:lpwstr>
  </property>
</Properties>
</file>